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fr-FR" w:eastAsia="fr-FR" w:bidi="fr-FR"/>
        </w:rPr>
        <w:t>Formulaire de demande d'accord de confidentialité et d'informations contrôlées</w:t>
      </w:r>
    </w:p>
    <w:p>
      <w:pPr>
        <w:pStyle w:val="Subtitle"/>
        <w:spacing w:before="0" w:after="140" w:line="240" w:lineRule="auto"/>
        <w:jc w:val="left"/>
      </w:pPr>
      <w:r>
        <w:rPr>
          <w:rFonts w:ascii="Arial" w:hAnsi="Arial" w:eastAsia="Arial" w:cs="Arial"/>
          <w:color w:val="526577"/>
          <w:sz w:val="19"/>
          <w:lang w:val="fr-FR" w:eastAsia="fr-FR" w:bidi="fr-FR"/>
        </w:rPr>
        <w:t>Cadrage sécurisé des discussions confidentielles et potentiellement contrôlées à l'exportation</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Code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OLYD-FRM-NDA-001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Version / date d'effet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3.0 / 2 août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Formulaire professionnel contrôlé</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Propriétaire du document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Langue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Français</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fr-FR" w:eastAsia="fr-FR" w:bidi="fr-FR"/>
              </w:rPr>
              <w:t>Statut</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fr-FR" w:eastAsia="fr-FR" w:bidi="fr-FR"/>
              </w:rPr>
              <w:t>Prêt à publier / original contrôlé</w:t>
            </w:r>
          </w:p>
        </w:tc>
      </w:tr>
    </w:tbl>
    <w:tbl>
      <w:tblPr>
        <w:tblW w:type="dxa" w:w="10106"/>
        <w:jc w:val="center"/>
        <w:tblLayout w:type="fixed"/>
        <w:tblLook w:firstColumn="1" w:firstRow="1" w:lastColumn="0" w:lastRow="0" w:noHBand="0" w:noVBand="1" w:val="04A0"/>
        <w:tblInd w:w="120" w:type="dxa"/>
        <w:tblCaption w:val="Objet"/>
        <w:tblDescription w:val="Utilisez cette demande pour définir les parties, l'objectif autorisé, les catégories d'informations, les destinataires autorisés, les pays, les systèmes, la conservation et autres contrôles avant l'échange d'informations"/>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fr-FR" w:eastAsia="fr-FR" w:bidi="fr-FR"/>
              </w:rPr>
              <w:t>Objet</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fr-FR" w:eastAsia="fr-FR" w:bidi="fr-FR"/>
              </w:rPr>
              <w:t>Utilisez cette demande pour définir les parties, l'objectif autorisé, les catégories d'informations, les destinataires autorisés, les pays, les systèmes, la conservation et autres contrôles avant l'échange d'informations confidentielles. La soumission ne crée pas de NDA et n’autorise pas la divulgation.</w:t>
            </w:r>
          </w:p>
        </w:tc>
      </w:tr>
    </w:tbl>
    <w:tbl>
      <w:tblPr>
        <w:tblW w:type="dxa" w:w="10106"/>
        <w:jc w:val="center"/>
        <w:tblLayout w:type="fixed"/>
        <w:tblLook w:firstColumn="1" w:firstRow="1" w:lastColumn="0" w:lastRow="0" w:noHBand="0" w:noVBand="1" w:val="04A0"/>
        <w:tblInd w:w="120" w:type="dxa"/>
        <w:tblCaption w:val="Instructions de remplissage"/>
        <w:tblDescription w:val="Remplissez tous les champs applicables. Utilisez des descriptions génériques et non sensibles et citez les preuves par titre du document, émetteur, numéro, révision et date. Marquer Non applicable avec raison. OLYDEFENCE"/>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Instructions de remplissage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Remplissez tous les champs applicables. Utilisez des descriptions génériques et non sensibles et citez les preuves par titre du document, émetteur, numéro, révision et date. Marquer Non applicable avec raison. OLYDEFENCE pourra demander des éclaircissements, des diligences renforcées ou un échange sécurisé de salle de documents.</w:t>
            </w:r>
          </w:p>
        </w:tc>
      </w:tr>
    </w:tbl>
    <w:tbl>
      <w:tblPr>
        <w:tblW w:type="dxa" w:w="10106"/>
        <w:jc w:val="center"/>
        <w:tblLayout w:type="fixed"/>
        <w:tblLook w:firstColumn="1" w:firstRow="1" w:lastColumn="0" w:lastRow="0" w:noHBand="0" w:noVBand="1" w:val="04A0"/>
        <w:tblInd w:w="120" w:type="dxa"/>
        <w:tblCaption w:val="Confidentialité et transmission sécurisée"/>
        <w:tblDescription w:val="N'envoyez pas d'informations classifiées, de données techniques contrôlées à l'exportation, de détails de configuration d'armes, de documents d'identité personnels, de dossiers médicaux ou d'informations d'identificatio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fr-FR" w:eastAsia="fr-FR" w:bidi="fr-FR"/>
              </w:rPr>
              <w:t>Confidentialité et transmission sécurisée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fr-FR" w:eastAsia="fr-FR" w:bidi="fr-FR"/>
              </w:rPr>
              <w:t>N'envoyez pas d'informations classifiées, de données techniques contrôlées à l'exportation, de détails de configuration d'armes, de documents d'identité personnels, de dossiers médicaux ou d'informations d'identification par courrier électronique ordinaire ou par ce formulaire public. Fournissez uniquement des références jusqu'à ce qu'un canal sécurisé approuvé et des destinataires autorisés soient confirmés.</w:t>
            </w:r>
          </w:p>
          <w:p>
            <w:pPr>
              <w:spacing w:before="60" w:after="0" w:line="240" w:lineRule="auto"/>
              <w:jc w:val="left"/>
            </w:pPr>
            <w:hyperlink r:id="rId11">
              <w:r>
                <w:rPr>
                  <w:color w:val="866A20"/>
                  <w:u w:val="single"/>
                </w:rPr>
                <w:t>Lire l'Avis de confidentialité OLYVENRA</w:t>
              </w:r>
            </w:hyperlink>
          </w:p>
        </w:tc>
      </w:tr>
    </w:tbl>
    <w:tbl>
      <w:tblPr>
        <w:tblW w:type="dxa" w:w="10106"/>
        <w:jc w:val="center"/>
        <w:tblLayout w:type="fixed"/>
        <w:tblLook w:firstColumn="1" w:firstRow="1" w:lastColumn="0" w:lastRow="0" w:noHBand="0" w:noVBand="1" w:val="04A0"/>
        <w:tblInd w:w="120" w:type="dxa"/>
        <w:tblCaption w:val="Limite de fourniture contrôlée et d'information sécurisée"/>
        <w:tblDescription w:val="Ce formulaire ne constitue pas une offre, une approbation de produit, une licence, une autorisation d'utilisation finale, un conseil juridique ou un engagement de transaction. Les articles contrôlés transitent uniquement"/>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fr-FR" w:eastAsia="fr-FR" w:bidi="fr-FR"/>
              </w:rPr>
              <w:t>Limite de fourniture contrôlée et d'information sécurisée</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fr-FR" w:eastAsia="fr-FR" w:bidi="fr-FR"/>
              </w:rPr>
              <w:t>Ce formulaire ne constitue pas une offre, une approbation de produit, une licence, une autorisation d'utilisation finale, un conseil juridique ou un engagement de transaction. Les articles contrôlés transitent uniquement par les autorités compétentes et par des itinéraires légaux agréés. Le champ d’application des trousses de premiers secours publiques exclut les médicaments ; toute demande de médicament doit utiliser un canal agréé distinct lorsque cela est légal.</w:t>
            </w:r>
          </w:p>
        </w:tc>
      </w:tr>
    </w:tbl>
    <w:p>
      <w:pPr>
        <w:pStyle w:val="Heading1"/>
        <w:keepNext/>
        <w:spacing w:before="160" w:after="80" w:line="240" w:lineRule="auto"/>
        <w:jc w:val="left"/>
      </w:pPr>
      <w:r>
        <w:rPr>
          <w:rFonts w:ascii="Arial" w:hAnsi="Arial" w:eastAsia="Arial" w:cs="Arial"/>
          <w:b/>
          <w:color w:val="866A20"/>
          <w:sz w:val="25"/>
          <w:lang w:val="fr-FR" w:eastAsia="fr-FR" w:bidi="fr-FR"/>
        </w:rPr>
        <w:t>Parties, autorité et finalité confidentielle</w:t>
      </w:r>
    </w:p>
    <w:tbl>
      <w:tblPr>
        <w:tblW w:type="dxa" w:w="10106"/>
        <w:jc w:val="center"/>
        <w:tblLayout w:type="fixed"/>
        <w:tblLook w:firstColumn="1" w:firstRow="1" w:lastColumn="0" w:lastRow="0" w:noHBand="0" w:noVBand="1" w:val="04A0"/>
        <w:tblInd w:w="120" w:type="dxa"/>
        <w:tblCaption w:val="Parties, autorité et finalité confidentielle"/>
        <w:tblDescription w:val="Parties, autorité et finalité confidentiel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Parties juridiques proposées et signataires autorisés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rties juridiques proposées et signataires autorisés"/>
                <w:tag w:val="olydefence.v3.nda-request.fr.nda_parties.nda_entities"/>
                <w:id w:val="1547941101"/>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Numéro d'enregistrement, pays et adresse enregistrée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uméro d'enregistrement, pays et adresse enregistrée"/>
                <w:tag w:val="olydefence.v3.nda-request.fr.nda_parties.registration"/>
                <w:id w:val="213088393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Contact autorisé : nom, titre, service, email et téléphone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act autorisé : nom, titre, service, email et téléphone"/>
                <w:tag w:val="olydefence.v3.nda-request.fr.nda_parties.contact"/>
                <w:id w:val="119119866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Mandat public, pouvoir de passation des marchés ou base pour représenter l'organisation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ndat public, pouvoir de passation des marchés ou base pour représenter l'organisation"/>
                <w:tag w:val="olydefence.v3.nda-request.fr.nda_parties.authority_basis"/>
                <w:id w:val="85271915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Objectif spécifique autorisé et référence du projet/opportunité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bjectif spécifique autorisé et référence du projet/opportunité"/>
                <w:tag w:val="olydefence.v3.nda-request.fr.nda_parties.confidential_purpose"/>
                <w:id w:val="54092771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Pays d’accès, de transfert, de traitement et de stockage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ays d’accès, de transfert, de traitement et de stockage"/>
                <w:tag w:val="olydefence.v3.nda-request.fr.nda_parties.countries"/>
                <w:id w:val="33123932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Destinataires à connaître nommés ou définis par un rôle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estinataires à connaître nommés ou définis par un rôle"/>
                <w:tag w:val="olydefence.v3.nda-request.fr.nda_parties.recipients"/>
                <w:id w:val="797395031"/>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Classification des informations et portée de l'accès</w:t>
      </w:r>
    </w:p>
    <w:tbl>
      <w:tblPr>
        <w:tblW w:type="dxa" w:w="10106"/>
        <w:jc w:val="center"/>
        <w:tblLayout w:type="fixed"/>
        <w:tblLook w:firstColumn="1" w:firstRow="1" w:lastColumn="0" w:lastRow="0" w:noHBand="0" w:noVBand="1" w:val="04A0"/>
        <w:tblInd w:w="120" w:type="dxa"/>
        <w:tblCaption w:val="Classification des informations et portée de l'accès"/>
        <w:tblDescription w:val="Classification des informations et portée de l'accè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Catégories d’informations commerciales, produits, qualité, logiciels, techniques ou autres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atégories d’informations commerciales, produits, qualité, logiciels, techniques ou autres"/>
                <w:tag w:val="olydefence.v3.nda-request.fr.info_scope.information_categories"/>
                <w:id w:val="538643706"/>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Informations techniques à exportation contrôlée, à double usage, militaires ou sensibles en matière de sécurité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techniques à exportation contrôlée, à double usage, militaires ou sensibles en matière de sécurité"/>
                <w:tag w:val="olydefence.v3.nda-request.fr.info_scope.export_data"/>
                <w:id w:val="4965187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Informations classifiées gouvernementales concernées (ne pas joindre ni divulguer via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classifiées gouvernementales concernées (ne pas joindre ni divulguer via ce formulaire)"/>
                <w:tag w:val="olydefence.v3.nda-request.fr.info_scope.classified_data"/>
                <w:id w:val="136510207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Informations confidentielles de tiers et pouvoir de divulgation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 confidentielles de tiers et pouvoir de divulgation"/>
                <w:tag w:val="olydefence.v3.nda-request.fr.info_scope.third_party_data"/>
                <w:id w:val="1856855012"/>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Données personnelles impliquées et contraintes de confidentialité applicables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nnées personnelles impliquées et contraintes de confidentialité applicables"/>
                <w:tag w:val="olydefence.v3.nda-request.fr.info_scope.personal_data"/>
                <w:id w:val="1698466668"/>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Confidentialité demandée et contrôles de traitement</w:t>
      </w:r>
    </w:p>
    <w:tbl>
      <w:tblPr>
        <w:tblW w:type="dxa" w:w="10106"/>
        <w:jc w:val="center"/>
        <w:tblLayout w:type="fixed"/>
        <w:tblLook w:firstColumn="1" w:firstRow="1" w:lastColumn="0" w:lastRow="0" w:noHBand="0" w:noVBand="1" w:val="04A0"/>
        <w:tblInd w:w="120" w:type="dxa"/>
        <w:tblCaption w:val="Confidentialité demandée et contrôles de traitement"/>
        <w:tblDescription w:val="Confidentialité demandée et contrôles de traitemen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NDA unilatéral ou mutuel et propriétaire du modèle proposé</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NDA unilatéral ou mutuel et propriétaire du modèle proposé"/>
                <w:tag w:val="olydefence.v3.nda-request.fr.terms.nda_type"/>
                <w:id w:val="101965078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Durées de confidentialité et de survie demandées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urées de confidentialité et de survie demandées"/>
                <w:tag w:val="olydefence.v3.nda-request.fr.terms.confidentiality_period"/>
                <w:id w:val="131366876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Besoin de savoir, équipe propre, sans copie, sans téléchargement ou autres contrôles d'accès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esoin de savoir, équipe propre, sans copie, sans téléchargement ou autres contrôles d'accès"/>
                <w:tag w:val="olydefence.v3.nda-request.fr.terms.access_controls"/>
                <w:id w:val="101831544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Système de transfert/data-room sécurisé approuvé et administrateur</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ème de transfert/data-room sécurisé approuvé et administrateur"/>
                <w:tag w:val="olydefence.v3.nda-request.fr.terms.secure_channel"/>
                <w:id w:val="197713554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Contrôles de divulgation des affiliés, conseillers, laboratoires ou sous-traitants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ôles de divulgation des affiliés, conseillers, laboratoires ou sous-traitants"/>
                <w:tag w:val="olydefence.v3.nda-request.fr.terms.onward_disclosure"/>
                <w:id w:val="184113597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Exigences de conservation, de retour, de suppression et de destruction certifiée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xigences de conservation, de retour, de suppression et de destruction certifiée"/>
                <w:tag w:val="olydefence.v3.nda-request.fr.terms.retention"/>
                <w:id w:val="518426759"/>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Droit applicable, juridiction et forum de litige demandés pour un examen juridique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roit applicable, juridiction et forum de litige demandés pour un examen juridique"/>
                <w:tag w:val="olydefence.v3.nda-request.fr.terms.law"/>
                <w:id w:val="5799447"/>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Conditions de confidentialité existantes, conflits ou divulgations antérieures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ditions de confidentialité existantes, conflits ou divulgations antérieures"/>
                <w:tag w:val="olydefence.v3.nda-request.fr.terms.existing_terms"/>
                <w:id w:val="1256146125"/>
                <w:text w:multiLine="1"/>
                <w:showingPlcHdr/>
              </w:sdtPr>
              <w:sdtContent>
                <w:r>
                  <w:rPr>
                    <w:color w:val="667985"/>
                    <w:i/>
                    <w:sz w:val="18"/>
                    <w:lang w:val="fr-FR" w:eastAsia="fr-FR" w:bidi="fr-FR"/>
                  </w:rPr>
                  <w:t xml:space="preserve">Cliquez pour saisir une réponse. Indiquez Sans objet le cas échéant.</w:t>
                </w:r>
              </w:sdtContent>
            </w:sdt>
          </w:p>
        </w:tc>
      </w:tr>
    </w:tbl>
    <w:p>
      <w:pPr>
        <w:pStyle w:val="Heading1"/>
        <w:keepNext/>
        <w:spacing w:before="160" w:after="80" w:line="240" w:lineRule="auto"/>
        <w:jc w:val="left"/>
      </w:pPr>
      <w:r>
        <w:rPr>
          <w:rFonts w:ascii="Arial" w:hAnsi="Arial" w:eastAsia="Arial" w:cs="Arial"/>
          <w:b/>
          <w:color w:val="866A20"/>
          <w:sz w:val="25"/>
          <w:lang w:val="fr-FR" w:eastAsia="fr-FR" w:bidi="fr-FR"/>
        </w:rPr>
        <w:t>Déclaration et signature autorisée</w:t>
      </w:r>
    </w:p>
    <w:tbl>
      <w:tblPr>
        <w:tblW w:type="dxa" w:w="10106"/>
        <w:jc w:val="center"/>
        <w:tblLayout w:type="fixed"/>
        <w:tblLook w:firstColumn="1" w:firstRow="1" w:lastColumn="0" w:lastRow="0" w:noHBand="0" w:noVBand="1" w:val="04A0"/>
        <w:tblInd w:w="120" w:type="dxa"/>
        <w:tblCaption w:val="Déclaration et signature autorisée"/>
        <w:tblDescription w:val="Je confirme que les informations fournies sont complètes et exactes au meilleur de ma connaissance, que je suis autorisé à les soumettre et que l'organisation divulguera rapidement les changements importants. Je comprend"/>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fr-FR" w:eastAsia="fr-FR" w:bidi="fr-FR"/>
              </w:rPr>
              <w:t>Déclaration et signature autorisée</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fr-FR" w:eastAsia="fr-FR" w:bidi="fr-FR"/>
              </w:rPr>
              <w:t>Je confirme que les informations fournies sont complètes et exactes au meilleur de ma connaissance, que je suis autorisé à les soumettre et que l'organisation divulguera rapidement les changements importants. Je comprends que la soumission ne crée pas d'approbation, de nomination, de confidentialité, de disponibilité, d'exclusivité, d'éligibilité à une licence ou d'obligation de transaction.</w:t>
            </w:r>
          </w:p>
        </w:tc>
      </w:tr>
    </w:tbl>
    <w:tbl>
      <w:tblPr>
        <w:tblW w:type="dxa" w:w="10106"/>
        <w:jc w:val="center"/>
        <w:tblLayout w:type="fixed"/>
        <w:tblLook w:firstColumn="1" w:firstRow="1" w:lastColumn="0" w:lastRow="0" w:noHBand="0" w:noVBand="1" w:val="04A0"/>
        <w:tblInd w:w="120" w:type="dxa"/>
        <w:tblCaption w:val="Déclaration et signature autorisée"/>
        <w:tblDescription w:val="Déclaration et signature autorisé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Information demandée</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fr-FR" w:eastAsia="fr-FR" w:bidi="fr-FR"/>
              </w:rPr>
              <w:t>Réponse / référence justificative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Déclarant autorisé : nom complet</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éclarant autorisé : nom complet"/>
                <w:tag w:val="olydefence.v3.nda-request.fr.declaration.declaration_name"/>
                <w:id w:val="966254050"/>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Poste et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te et organisation"/>
                <w:tag w:val="olydefence.v3.nda-request.fr.declaration.declaration_title"/>
                <w:id w:val="738592223"/>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Fondement de l'autorité pour soumettre ce formulaire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ndement de l'autorité pour soumettre ce formulaire"/>
                <w:tag w:val="olydefence.v3.nda-request.fr.declaration.declaration_basis"/>
                <w:id w:val="1809566854"/>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nda-request.fr.declaration.signature"/>
                <w:id w:val="2143591608"/>
                <w:text w:multiLine="1"/>
                <w:showingPlcHdr/>
              </w:sdtPr>
              <w:sdtContent>
                <w:r>
                  <w:rPr>
                    <w:color w:val="667985"/>
                    <w:i/>
                    <w:sz w:val="18"/>
                    <w:lang w:val="fr-FR" w:eastAsia="fr-FR" w:bidi="fr-FR"/>
                  </w:rPr>
                  <w:t xml:space="preserve">Cliquez pour saisir une réponse. Indiquez Sans objet le cas échéant.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fr-FR" w:eastAsia="fr-FR" w:bidi="fr-FR"/>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nda-request.fr.declaration.date"/>
                <w:id w:val="1845351314"/>
                <w:text w:multiLine="1"/>
                <w:showingPlcHdr/>
              </w:sdtPr>
              <w:sdtContent>
                <w:r>
                  <w:rPr>
                    <w:color w:val="667985"/>
                    <w:i/>
                    <w:sz w:val="18"/>
                    <w:lang w:val="fr-FR" w:eastAsia="fr-FR" w:bidi="fr-FR"/>
                  </w:rPr>
                  <w:t xml:space="preserve">Cliquez pour saisir une réponse. Indiquez Sans objet le cas échéant.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fr-FR" w:eastAsia="fr-FR" w:bidi="fr-FR"/>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fr-FR" w:eastAsia="fr-FR" w:bidi="fr-FR"/>
            </w:rPr>
            <w:t>Formulaire professionnel contrôlé en consultation électronique</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fr-FR" w:eastAsia="fr-FR" w:bidi="fr-FR"/>
            </w:rPr>
            <w:t xml:space="preserve">Page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PAGE</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r>
            <w:rPr>
              <w:rFonts w:ascii="Arial" w:hAnsi="Arial" w:eastAsia="Arial" w:cs="Arial"/>
              <w:color w:val="526577"/>
              <w:sz w:val="15"/>
              <w:lang w:val="fr-FR" w:eastAsia="fr-FR" w:bidi="fr-FR"/>
            </w:rPr>
            <w:t xml:space="preserve"> / </w:t>
          </w:r>
          <w:r>
            <w:rPr>
              <w:rFonts w:ascii="Arial" w:hAnsi="Arial" w:eastAsia="Arial" w:cs="Arial"/>
              <w:color w:val="526577"/>
              <w:sz w:val="16"/>
              <w:lang w:val="fr-FR" w:eastAsia="fr-FR" w:bidi="fr-FR"/>
            </w:rPr>
            <w:fldChar w:fldCharType="begin"/>
          </w:r>
          <w:r>
            <w:rPr>
              <w:rFonts w:ascii="Arial" w:hAnsi="Arial" w:eastAsia="Arial" w:cs="Arial"/>
              <w:color w:val="526577"/>
              <w:sz w:val="16"/>
              <w:lang w:val="fr-FR" w:eastAsia="fr-FR" w:bidi="fr-FR"/>
            </w:rPr>
            <w:instrText xml:space="preserve">NUMPAGES</w:instrText>
          </w:r>
          <w:r>
            <w:rPr>
              <w:rFonts w:ascii="Arial" w:hAnsi="Arial" w:eastAsia="Arial" w:cs="Arial"/>
              <w:color w:val="526577"/>
              <w:sz w:val="16"/>
              <w:lang w:val="fr-FR" w:eastAsia="fr-FR" w:bidi="fr-FR"/>
            </w:rPr>
            <w:fldChar w:fldCharType="separate"/>
          </w:r>
          <w:r>
            <w:rPr>
              <w:rFonts w:ascii="Arial" w:hAnsi="Arial" w:eastAsia="Arial" w:cs="Arial"/>
              <w:color w:val="526577"/>
              <w:sz w:val="16"/>
              <w:lang w:val="fr-FR" w:eastAsia="fr-FR" w:bidi="fr-FR"/>
            </w:rPr>
            <w:instrText xml:space="preserve">1</w:instrText>
          </w:r>
          <w:r>
            <w:rPr>
              <w:rFonts w:ascii="Arial" w:hAnsi="Arial" w:eastAsia="Arial" w:cs="Arial"/>
              <w:color w:val="526577"/>
              <w:sz w:val="16"/>
              <w:lang w:val="fr-FR" w:eastAsia="fr-FR" w:bidi="fr-FR"/>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fr-FR" w:eastAsia="fr-FR" w:bidi="fr-FR"/>
            </w:rPr>
            <w:t>FOURNITURES DE DÉFENSE, SÉCURITÉ ET RÉSILIENCE</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 demande d'accord de confidentialité et d'informations contrôlées</dc:title>
  <dc:subject>Cadrage sécurisé des discussions confidentielles et potentiellement contrôlées à l'exportation</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